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B5" w:rsidRPr="00714E0C" w:rsidRDefault="00714E0C" w:rsidP="00714E0C">
      <w:pPr>
        <w:rPr>
          <w:b/>
          <w:u w:val="single"/>
        </w:rPr>
      </w:pPr>
      <w:r w:rsidRPr="00714E0C">
        <w:rPr>
          <w:b/>
          <w:u w:val="single"/>
        </w:rPr>
        <w:t>EVAU 7.1.</w:t>
      </w:r>
      <w:r w:rsidR="00E56EB5" w:rsidRPr="00714E0C">
        <w:rPr>
          <w:b/>
          <w:u w:val="single"/>
        </w:rPr>
        <w:t xml:space="preserve">: EL TEATRO COMERCIAL: </w:t>
      </w:r>
      <w:r w:rsidRPr="00714E0C">
        <w:rPr>
          <w:b/>
          <w:u w:val="single"/>
        </w:rPr>
        <w:t>COMEDIA BURGUESA, TEATRO CÓMICO Y TEATRO POÉTICO</w:t>
      </w:r>
      <w:r>
        <w:rPr>
          <w:b/>
          <w:u w:val="single"/>
        </w:rPr>
        <w:t>.</w:t>
      </w:r>
    </w:p>
    <w:p w:rsidR="00E56EB5" w:rsidRPr="007C0DF3" w:rsidRDefault="00E56EB5" w:rsidP="00E56EB5">
      <w:pPr>
        <w:jc w:val="both"/>
      </w:pPr>
    </w:p>
    <w:p w:rsidR="00E56EB5" w:rsidRPr="00714E0C" w:rsidRDefault="00E56EB5" w:rsidP="00E56EB5">
      <w:pPr>
        <w:jc w:val="both"/>
      </w:pPr>
      <w:r w:rsidRPr="007C0DF3">
        <w:rPr>
          <w:b/>
          <w:bCs/>
          <w:u w:val="single"/>
        </w:rPr>
        <w:t>TEATRO COMERCIAL</w:t>
      </w:r>
      <w:r w:rsidR="00714E0C">
        <w:t xml:space="preserve">. </w:t>
      </w:r>
      <w:r w:rsidRPr="00714E0C">
        <w:rPr>
          <w:b/>
          <w:bCs/>
          <w:u w:val="single"/>
        </w:rPr>
        <w:t>LA COMEDIA BURGUESA DE BENAVENTE</w:t>
      </w:r>
      <w:r w:rsidRPr="007C0DF3">
        <w:rPr>
          <w:b/>
          <w:bCs/>
        </w:rPr>
        <w:t>.</w:t>
      </w:r>
    </w:p>
    <w:p w:rsidR="00E56EB5" w:rsidRPr="007C0DF3" w:rsidRDefault="00E56EB5" w:rsidP="00E56EB5">
      <w:pPr>
        <w:jc w:val="both"/>
      </w:pPr>
    </w:p>
    <w:p w:rsidR="00E56EB5" w:rsidRPr="007C0DF3" w:rsidRDefault="00E56EB5" w:rsidP="00E56EB5">
      <w:pPr>
        <w:ind w:firstLine="708"/>
        <w:jc w:val="both"/>
      </w:pPr>
      <w:r w:rsidRPr="007C0DF3">
        <w:rPr>
          <w:bCs/>
        </w:rPr>
        <w:t xml:space="preserve">Junto con Gregorio Martínez Sierra o Manuel Linares Rivas, </w:t>
      </w:r>
      <w:r w:rsidRPr="007C0DF3">
        <w:rPr>
          <w:b/>
          <w:bCs/>
        </w:rPr>
        <w:t>Jacinto</w:t>
      </w:r>
      <w:r w:rsidRPr="007C0DF3">
        <w:t xml:space="preserve"> </w:t>
      </w:r>
      <w:r w:rsidRPr="007C0DF3">
        <w:rPr>
          <w:b/>
          <w:bCs/>
        </w:rPr>
        <w:t>Benavente</w:t>
      </w:r>
      <w:r w:rsidRPr="007C0DF3">
        <w:t xml:space="preserve"> (Madrid, 1866-1954) es la figura más representativa de las posibilidades y limitaciones del momento. Tuvo un comienzo audaz con </w:t>
      </w:r>
      <w:r w:rsidRPr="007C0DF3">
        <w:rPr>
          <w:i/>
          <w:iCs/>
        </w:rPr>
        <w:t>El nido ajeno</w:t>
      </w:r>
      <w:r w:rsidRPr="007C0DF3">
        <w:t xml:space="preserve">, sobre la situación opresiva de la mujer casada en la sociedad burguesa. La comedia fue un fracaso y se retiró del cartel </w:t>
      </w:r>
      <w:bookmarkStart w:id="0" w:name="_GoBack"/>
      <w:bookmarkEnd w:id="0"/>
      <w:r w:rsidRPr="007C0DF3">
        <w:t>ante la indignación del público. Benavente optó entonces por suavizar el tono crítico para congraciarse con los espectadores; sus obras se mantendrán desde entonces en la línea de la “</w:t>
      </w:r>
      <w:r w:rsidRPr="007C0DF3">
        <w:rPr>
          <w:b/>
        </w:rPr>
        <w:t>comedia de salón</w:t>
      </w:r>
      <w:r w:rsidRPr="007C0DF3">
        <w:t xml:space="preserve">”, o </w:t>
      </w:r>
      <w:r w:rsidRPr="007C0DF3">
        <w:rPr>
          <w:b/>
        </w:rPr>
        <w:t>alta comedia</w:t>
      </w:r>
      <w:r w:rsidRPr="007C0DF3">
        <w:t xml:space="preserve">, con la excepción de </w:t>
      </w:r>
      <w:r w:rsidRPr="007C0DF3">
        <w:rPr>
          <w:i/>
          <w:iCs/>
        </w:rPr>
        <w:t xml:space="preserve">Los intereses creados </w:t>
      </w:r>
      <w:r w:rsidRPr="007C0DF3">
        <w:t xml:space="preserve">(1907), su obra maestra, farsa que utiliza el ambiente y personajes de la vieja </w:t>
      </w:r>
      <w:r w:rsidRPr="007C0DF3">
        <w:rPr>
          <w:i/>
        </w:rPr>
        <w:t xml:space="preserve">comedia </w:t>
      </w:r>
      <w:proofErr w:type="spellStart"/>
      <w:r w:rsidRPr="007C0DF3">
        <w:rPr>
          <w:i/>
        </w:rPr>
        <w:t>dell’arte</w:t>
      </w:r>
      <w:proofErr w:type="spellEnd"/>
      <w:r w:rsidRPr="007C0DF3">
        <w:t xml:space="preserve"> en una sátira de carácter universal. </w:t>
      </w:r>
    </w:p>
    <w:p w:rsidR="00E56EB5" w:rsidRPr="007C0DF3" w:rsidRDefault="00E56EB5" w:rsidP="00E56EB5">
      <w:pPr>
        <w:ind w:firstLine="708"/>
        <w:jc w:val="both"/>
      </w:pPr>
    </w:p>
    <w:p w:rsidR="00E56EB5" w:rsidRDefault="00E56EB5" w:rsidP="00E56EB5">
      <w:pPr>
        <w:ind w:firstLine="708"/>
        <w:jc w:val="both"/>
      </w:pPr>
      <w:r w:rsidRPr="007C0DF3">
        <w:t xml:space="preserve">Buen conocedor del oficio teatral, sus obras se caracterizan por el </w:t>
      </w:r>
      <w:r w:rsidRPr="007C0DF3">
        <w:rPr>
          <w:b/>
        </w:rPr>
        <w:t>dominio de los recursos escénicos y la habilidad y el ingenio en los diálogos</w:t>
      </w:r>
      <w:r w:rsidRPr="007C0DF3">
        <w:t xml:space="preserve"> (a él le corresponde el mérito de haber desterrado del teatro el estilo grandilocuente del drama posromántico). La mayor parte de su producción, que tiene como escenario los salones y ambientes de la burguesía y la alta sociedad, plantea como tema la </w:t>
      </w:r>
      <w:r w:rsidRPr="007C0DF3">
        <w:rPr>
          <w:b/>
        </w:rPr>
        <w:t>crítica amable, irónica y superficial de algunos vicios y defectos de las costumbres burguesas</w:t>
      </w:r>
      <w:r w:rsidRPr="007C0DF3">
        <w:t xml:space="preserve">. Escribe </w:t>
      </w:r>
      <w:r w:rsidRPr="007C0DF3">
        <w:rPr>
          <w:u w:val="single"/>
        </w:rPr>
        <w:t>obras</w:t>
      </w:r>
      <w:r w:rsidRPr="007C0DF3">
        <w:t xml:space="preserve"> ambientadas en interiores cosmopolitas y decadentes, como </w:t>
      </w:r>
      <w:r w:rsidRPr="007C0DF3">
        <w:rPr>
          <w:i/>
          <w:iCs/>
        </w:rPr>
        <w:t>La mariposa que voló sobre el mar</w:t>
      </w:r>
      <w:r w:rsidRPr="007C0DF3">
        <w:t xml:space="preserve">; otras de ambiente provinciano, como </w:t>
      </w:r>
      <w:r w:rsidRPr="007C0DF3">
        <w:rPr>
          <w:i/>
          <w:iCs/>
        </w:rPr>
        <w:t>Pepa Doncel</w:t>
      </w:r>
      <w:r w:rsidRPr="007C0DF3">
        <w:t xml:space="preserve">, y algunos dramas rurales, como </w:t>
      </w:r>
      <w:r w:rsidRPr="007C0DF3">
        <w:rPr>
          <w:i/>
          <w:iCs/>
        </w:rPr>
        <w:t>Señora Ama</w:t>
      </w:r>
      <w:r w:rsidRPr="007C0DF3">
        <w:t xml:space="preserve"> o </w:t>
      </w:r>
      <w:r w:rsidRPr="007C0DF3">
        <w:rPr>
          <w:i/>
          <w:iCs/>
        </w:rPr>
        <w:t xml:space="preserve">La malquerida </w:t>
      </w:r>
      <w:r w:rsidRPr="007C0DF3">
        <w:rPr>
          <w:iCs/>
        </w:rPr>
        <w:t>(1913)</w:t>
      </w:r>
      <w:r w:rsidRPr="007C0DF3">
        <w:t xml:space="preserve">, otra de sus obras más conocidas, donde no domina la habitual ironía </w:t>
      </w:r>
      <w:proofErr w:type="spellStart"/>
      <w:r w:rsidRPr="007C0DF3">
        <w:t>benaventina</w:t>
      </w:r>
      <w:proofErr w:type="spellEnd"/>
      <w:r w:rsidRPr="007C0DF3">
        <w:t>, sino una visión cruda de los sentimientos, con un lenguaje directo y sobrio.</w:t>
      </w:r>
    </w:p>
    <w:p w:rsidR="00714E0C" w:rsidRDefault="00714E0C" w:rsidP="00E56EB5">
      <w:pPr>
        <w:ind w:firstLine="708"/>
        <w:jc w:val="both"/>
      </w:pPr>
    </w:p>
    <w:p w:rsidR="00714E0C" w:rsidRPr="007C0DF3" w:rsidRDefault="00714E0C" w:rsidP="00714E0C">
      <w:pPr>
        <w:jc w:val="both"/>
        <w:rPr>
          <w:b/>
          <w:bCs/>
        </w:rPr>
      </w:pPr>
      <w:r w:rsidRPr="00714E0C">
        <w:rPr>
          <w:b/>
          <w:bCs/>
          <w:u w:val="single"/>
        </w:rPr>
        <w:t>EL TEATRO CÓMICO</w:t>
      </w:r>
    </w:p>
    <w:p w:rsidR="00714E0C" w:rsidRPr="007C0DF3" w:rsidRDefault="00714E0C" w:rsidP="00714E0C">
      <w:pPr>
        <w:jc w:val="both"/>
        <w:rPr>
          <w:b/>
          <w:bCs/>
        </w:rPr>
      </w:pPr>
    </w:p>
    <w:p w:rsidR="00714E0C" w:rsidRPr="007C0DF3" w:rsidRDefault="00714E0C" w:rsidP="00714E0C">
      <w:pPr>
        <w:pStyle w:val="Textoindependiente"/>
        <w:ind w:firstLine="708"/>
        <w:rPr>
          <w:rFonts w:ascii="Times New Roman" w:hAnsi="Times New Roman" w:cs="Times New Roman"/>
          <w:sz w:val="24"/>
        </w:rPr>
      </w:pPr>
      <w:r w:rsidRPr="007C0DF3">
        <w:rPr>
          <w:rFonts w:ascii="Times New Roman" w:hAnsi="Times New Roman" w:cs="Times New Roman"/>
          <w:sz w:val="24"/>
        </w:rPr>
        <w:t xml:space="preserve">Un gran éxito de público obtuvo también este teatro, cuya finalidad era el entretenimiento, basado casi siempre en la </w:t>
      </w:r>
      <w:r w:rsidRPr="007C0DF3">
        <w:rPr>
          <w:rFonts w:ascii="Times New Roman" w:hAnsi="Times New Roman" w:cs="Times New Roman"/>
          <w:b/>
          <w:sz w:val="24"/>
        </w:rPr>
        <w:t>presentación de costumbres y tipos populares</w:t>
      </w:r>
      <w:r w:rsidRPr="007C0DF3">
        <w:rPr>
          <w:rFonts w:ascii="Times New Roman" w:hAnsi="Times New Roman" w:cs="Times New Roman"/>
          <w:sz w:val="24"/>
        </w:rPr>
        <w:t>, a la manera de los sainetes del siglo XVIII o el género chico del XIX. Los autores más representativos son:</w:t>
      </w:r>
    </w:p>
    <w:p w:rsidR="00714E0C" w:rsidRPr="007C0DF3" w:rsidRDefault="00714E0C" w:rsidP="00714E0C">
      <w:pPr>
        <w:pStyle w:val="Textoindependiente"/>
        <w:ind w:firstLine="708"/>
        <w:rPr>
          <w:rFonts w:ascii="Times New Roman" w:hAnsi="Times New Roman" w:cs="Times New Roman"/>
          <w:sz w:val="24"/>
        </w:rPr>
      </w:pPr>
    </w:p>
    <w:p w:rsidR="00714E0C" w:rsidRPr="007C0DF3" w:rsidRDefault="00714E0C" w:rsidP="00714E0C">
      <w:pPr>
        <w:numPr>
          <w:ilvl w:val="0"/>
          <w:numId w:val="3"/>
        </w:numPr>
        <w:tabs>
          <w:tab w:val="left" w:pos="0"/>
        </w:tabs>
        <w:jc w:val="both"/>
      </w:pPr>
      <w:r w:rsidRPr="007C0DF3">
        <w:rPr>
          <w:b/>
          <w:bCs/>
        </w:rPr>
        <w:t>Carlos Arniches</w:t>
      </w:r>
      <w:r w:rsidRPr="007C0DF3">
        <w:t xml:space="preserve"> (1866-1943). Con dos vertientes en su teatro: por una parte, sus </w:t>
      </w:r>
      <w:r w:rsidRPr="007C0DF3">
        <w:rPr>
          <w:b/>
          <w:bCs/>
        </w:rPr>
        <w:t>sainetes</w:t>
      </w:r>
      <w:r w:rsidRPr="007C0DF3">
        <w:t xml:space="preserve"> de ambiente madrileño, interesantes por el habla castiza, en la que se basa la gracia del diálogo. Sus ambientes y tipos son algo convencionales, como en </w:t>
      </w:r>
      <w:r w:rsidRPr="007C0DF3">
        <w:rPr>
          <w:i/>
          <w:iCs/>
        </w:rPr>
        <w:t>El santo de la Isidra</w:t>
      </w:r>
      <w:r w:rsidRPr="007C0DF3">
        <w:t xml:space="preserve">. Por otra, lo que él llamó </w:t>
      </w:r>
      <w:r w:rsidRPr="007C0DF3">
        <w:rPr>
          <w:b/>
          <w:bCs/>
        </w:rPr>
        <w:t>tragedias grotescas</w:t>
      </w:r>
      <w:r w:rsidRPr="007C0DF3">
        <w:t xml:space="preserve">, en las que se reúnen lo caricaturesco y lo conmovedor, con una actitud crítica ante las injusticias: </w:t>
      </w:r>
      <w:r w:rsidRPr="007C0DF3">
        <w:rPr>
          <w:i/>
          <w:iCs/>
        </w:rPr>
        <w:t xml:space="preserve">La señorita de </w:t>
      </w:r>
      <w:proofErr w:type="spellStart"/>
      <w:r w:rsidRPr="007C0DF3">
        <w:rPr>
          <w:i/>
          <w:iCs/>
        </w:rPr>
        <w:t>Trevélez</w:t>
      </w:r>
      <w:proofErr w:type="spellEnd"/>
      <w:r w:rsidRPr="007C0DF3">
        <w:t xml:space="preserve"> (1916).</w:t>
      </w:r>
    </w:p>
    <w:p w:rsidR="00714E0C" w:rsidRPr="007C0DF3" w:rsidRDefault="00714E0C" w:rsidP="00714E0C">
      <w:pPr>
        <w:jc w:val="both"/>
      </w:pPr>
    </w:p>
    <w:p w:rsidR="00714E0C" w:rsidRPr="007C0DF3" w:rsidRDefault="00714E0C" w:rsidP="00714E0C">
      <w:pPr>
        <w:numPr>
          <w:ilvl w:val="0"/>
          <w:numId w:val="3"/>
        </w:numPr>
        <w:tabs>
          <w:tab w:val="left" w:pos="0"/>
        </w:tabs>
        <w:jc w:val="both"/>
      </w:pPr>
      <w:r w:rsidRPr="007C0DF3">
        <w:rPr>
          <w:b/>
          <w:bCs/>
        </w:rPr>
        <w:t>Los hermanos Álvarez Quintero</w:t>
      </w:r>
      <w:r w:rsidRPr="007C0DF3">
        <w:t xml:space="preserve"> (Serafín y Joaquín). Llevan a escena una Andalucía tópica. Sus sainetes y comedias no son más que cuadros de costumbres con una visión invariablemente risueña y superficial de la vida y un diálogo intrascendente y gracioso. Entre las obras más conocidas están </w:t>
      </w:r>
      <w:r w:rsidRPr="007C0DF3">
        <w:rPr>
          <w:i/>
          <w:iCs/>
        </w:rPr>
        <w:t>El patio, Malvaloca</w:t>
      </w:r>
      <w:r w:rsidRPr="007C0DF3">
        <w:t xml:space="preserve"> o </w:t>
      </w:r>
      <w:r w:rsidRPr="007C0DF3">
        <w:rPr>
          <w:i/>
          <w:iCs/>
        </w:rPr>
        <w:t>Las de Caín</w:t>
      </w:r>
      <w:r w:rsidRPr="007C0DF3">
        <w:t>.</w:t>
      </w:r>
    </w:p>
    <w:p w:rsidR="00714E0C" w:rsidRPr="007C0DF3" w:rsidRDefault="00714E0C" w:rsidP="00714E0C">
      <w:pPr>
        <w:jc w:val="both"/>
      </w:pPr>
    </w:p>
    <w:p w:rsidR="00714E0C" w:rsidRPr="007C0DF3" w:rsidRDefault="00714E0C" w:rsidP="00714E0C">
      <w:pPr>
        <w:numPr>
          <w:ilvl w:val="0"/>
          <w:numId w:val="3"/>
        </w:numPr>
        <w:tabs>
          <w:tab w:val="left" w:pos="0"/>
        </w:tabs>
        <w:jc w:val="both"/>
      </w:pPr>
      <w:r w:rsidRPr="007C0DF3">
        <w:rPr>
          <w:b/>
          <w:bCs/>
        </w:rPr>
        <w:t>Pedro Muñoz Seca</w:t>
      </w:r>
      <w:r w:rsidRPr="007C0DF3">
        <w:t xml:space="preserve">, creador de un subgénero cómico, el </w:t>
      </w:r>
      <w:r w:rsidRPr="007C0DF3">
        <w:rPr>
          <w:b/>
          <w:bCs/>
        </w:rPr>
        <w:t>astracán</w:t>
      </w:r>
      <w:r w:rsidRPr="007C0DF3">
        <w:t xml:space="preserve"> (o astracanada), que se basa en situaciones disparatadas y en los juegos de palabras, con el único fin de provocar la risa. Su obra más famosa es </w:t>
      </w:r>
      <w:r w:rsidRPr="007C0DF3">
        <w:rPr>
          <w:i/>
          <w:iCs/>
        </w:rPr>
        <w:t>La venganza de don Mendo</w:t>
      </w:r>
      <w:r w:rsidRPr="007C0DF3">
        <w:t xml:space="preserve"> (1918), hilarante parodia de los dramas históricos neorrománticos y del teatro en verso.</w:t>
      </w:r>
    </w:p>
    <w:p w:rsidR="00714E0C" w:rsidRPr="007C0DF3" w:rsidRDefault="00714E0C" w:rsidP="00714E0C">
      <w:pPr>
        <w:jc w:val="both"/>
      </w:pPr>
    </w:p>
    <w:p w:rsidR="00714E0C" w:rsidRPr="007C0DF3" w:rsidRDefault="00714E0C" w:rsidP="00714E0C">
      <w:pPr>
        <w:numPr>
          <w:ilvl w:val="0"/>
          <w:numId w:val="1"/>
        </w:numPr>
        <w:tabs>
          <w:tab w:val="left" w:pos="720"/>
        </w:tabs>
        <w:jc w:val="both"/>
      </w:pPr>
      <w:r w:rsidRPr="007C0DF3">
        <w:t xml:space="preserve">Cabe señalar, además, que dentro del teatro cómico se representaron obras correspondientes a diversos </w:t>
      </w:r>
      <w:r w:rsidRPr="007C0DF3">
        <w:rPr>
          <w:b/>
        </w:rPr>
        <w:t>subgéneros mixtos</w:t>
      </w:r>
      <w:r w:rsidRPr="007C0DF3">
        <w:t xml:space="preserve"> (con música): opereta, revista, vodevil. Aunque no es propiamente teatro cómico, hemos de señalar que también la </w:t>
      </w:r>
      <w:r w:rsidRPr="007C0DF3">
        <w:rPr>
          <w:b/>
        </w:rPr>
        <w:t xml:space="preserve">zarzuela </w:t>
      </w:r>
      <w:r w:rsidRPr="007C0DF3">
        <w:t>contaba con el favor del público.</w:t>
      </w:r>
    </w:p>
    <w:p w:rsidR="00714E0C" w:rsidRPr="007C0DF3" w:rsidRDefault="00714E0C" w:rsidP="00714E0C">
      <w:pPr>
        <w:jc w:val="both"/>
      </w:pPr>
    </w:p>
    <w:p w:rsidR="00E56EB5" w:rsidRPr="007C0DF3" w:rsidRDefault="00E56EB5" w:rsidP="00E56EB5">
      <w:pPr>
        <w:jc w:val="both"/>
        <w:rPr>
          <w:b/>
          <w:bCs/>
        </w:rPr>
      </w:pPr>
      <w:r w:rsidRPr="00714E0C">
        <w:rPr>
          <w:b/>
          <w:bCs/>
          <w:u w:val="single"/>
        </w:rPr>
        <w:t xml:space="preserve">EL TEATRO </w:t>
      </w:r>
      <w:r w:rsidR="00714E0C" w:rsidRPr="00714E0C">
        <w:rPr>
          <w:b/>
          <w:bCs/>
          <w:u w:val="single"/>
        </w:rPr>
        <w:t>POÉTICO</w:t>
      </w:r>
    </w:p>
    <w:p w:rsidR="00E56EB5" w:rsidRPr="007C0DF3" w:rsidRDefault="00E56EB5" w:rsidP="00E56EB5">
      <w:pPr>
        <w:jc w:val="both"/>
        <w:rPr>
          <w:b/>
          <w:bCs/>
        </w:rPr>
      </w:pPr>
    </w:p>
    <w:p w:rsidR="00E56EB5" w:rsidRPr="007C0DF3" w:rsidRDefault="00E56EB5" w:rsidP="00E56EB5">
      <w:pPr>
        <w:ind w:firstLine="708"/>
        <w:jc w:val="both"/>
      </w:pPr>
      <w:r w:rsidRPr="007C0DF3">
        <w:t xml:space="preserve">En los primeros años del siglo tuvo también gran aceptación el denominado </w:t>
      </w:r>
      <w:r w:rsidRPr="007C0DF3">
        <w:rPr>
          <w:b/>
        </w:rPr>
        <w:t>teatro poético</w:t>
      </w:r>
      <w:r w:rsidRPr="007C0DF3">
        <w:t xml:space="preserve">. De estilo </w:t>
      </w:r>
      <w:r w:rsidRPr="007C0DF3">
        <w:rPr>
          <w:b/>
        </w:rPr>
        <w:t>modernista, sonoro y musical</w:t>
      </w:r>
      <w:r w:rsidRPr="007C0DF3">
        <w:t xml:space="preserve">, sus temas son de </w:t>
      </w:r>
      <w:r w:rsidRPr="007C0DF3">
        <w:rPr>
          <w:b/>
        </w:rPr>
        <w:t>carácter histórico</w:t>
      </w:r>
      <w:r w:rsidRPr="007C0DF3">
        <w:t xml:space="preserve"> (exaltaciones de grandes hechos o personajes del pasado) </w:t>
      </w:r>
      <w:r w:rsidRPr="007C0DF3">
        <w:rPr>
          <w:b/>
        </w:rPr>
        <w:t>o fantástico</w:t>
      </w:r>
      <w:r w:rsidRPr="007C0DF3">
        <w:t xml:space="preserve">. Se trata de un teatro de </w:t>
      </w:r>
      <w:r w:rsidRPr="007C0DF3">
        <w:rPr>
          <w:b/>
        </w:rPr>
        <w:t>ideología tradicional</w:t>
      </w:r>
      <w:r w:rsidRPr="007C0DF3">
        <w:t xml:space="preserve"> que, ante la crisis espiritual de la época, y en un momento en que los noventayochistas realizaban una revisión crítica seria de la conciencia nacional, responde exaltando los valores nobiliarios y los mitos nacionales, mirando al pasado con nostalgia. Incluso intenta imitar el teatro del Siglo de Oro. Los principales cultivadores de esta tendencia fueron </w:t>
      </w:r>
      <w:r w:rsidRPr="007C0DF3">
        <w:rPr>
          <w:b/>
          <w:bCs/>
        </w:rPr>
        <w:t>Eduardo Marquina</w:t>
      </w:r>
      <w:r w:rsidRPr="007C0DF3">
        <w:t xml:space="preserve">, con obras como </w:t>
      </w:r>
      <w:r w:rsidRPr="007C0DF3">
        <w:rPr>
          <w:i/>
          <w:iCs/>
        </w:rPr>
        <w:t xml:space="preserve">Las hijas del Cid, En Flandes se ha puesto el sol, </w:t>
      </w:r>
      <w:r w:rsidRPr="007C0DF3">
        <w:t xml:space="preserve">y </w:t>
      </w:r>
      <w:r w:rsidRPr="007C0DF3">
        <w:rPr>
          <w:b/>
          <w:bCs/>
        </w:rPr>
        <w:t>Francisco Villaespesa</w:t>
      </w:r>
      <w:r w:rsidRPr="007C0DF3">
        <w:t xml:space="preserve"> (</w:t>
      </w:r>
      <w:r w:rsidRPr="007C0DF3">
        <w:rPr>
          <w:i/>
          <w:iCs/>
        </w:rPr>
        <w:t>La leona de Castilla</w:t>
      </w:r>
      <w:r w:rsidRPr="007C0DF3">
        <w:t xml:space="preserve">). Los </w:t>
      </w:r>
      <w:r w:rsidRPr="007C0DF3">
        <w:rPr>
          <w:b/>
          <w:bCs/>
        </w:rPr>
        <w:t>hermanos Machado</w:t>
      </w:r>
      <w:r w:rsidRPr="007C0DF3">
        <w:t xml:space="preserve"> también escribieron en colaboración obras de aire modernista, como </w:t>
      </w:r>
      <w:r w:rsidRPr="007C0DF3">
        <w:rPr>
          <w:i/>
          <w:iCs/>
        </w:rPr>
        <w:t>La Lola se va a los puertos</w:t>
      </w:r>
      <w:r w:rsidRPr="007C0DF3">
        <w:t xml:space="preserve"> o </w:t>
      </w:r>
      <w:r w:rsidRPr="007C0DF3">
        <w:rPr>
          <w:i/>
          <w:iCs/>
        </w:rPr>
        <w:t xml:space="preserve">Juan de </w:t>
      </w:r>
      <w:proofErr w:type="spellStart"/>
      <w:r w:rsidRPr="007C0DF3">
        <w:rPr>
          <w:i/>
          <w:iCs/>
        </w:rPr>
        <w:t>Mañara</w:t>
      </w:r>
      <w:proofErr w:type="spellEnd"/>
      <w:r w:rsidRPr="007C0DF3">
        <w:rPr>
          <w:i/>
          <w:iCs/>
        </w:rPr>
        <w:t>,</w:t>
      </w:r>
      <w:r w:rsidRPr="007C0DF3">
        <w:t xml:space="preserve"> sobre el mito de don Juan. </w:t>
      </w:r>
    </w:p>
    <w:p w:rsidR="00E56EB5" w:rsidRPr="007C0DF3" w:rsidRDefault="00E56EB5" w:rsidP="00E56EB5">
      <w:pPr>
        <w:ind w:firstLine="708"/>
        <w:jc w:val="both"/>
      </w:pPr>
    </w:p>
    <w:p w:rsidR="00E56EB5" w:rsidRPr="007C0DF3" w:rsidRDefault="00E56EB5" w:rsidP="00E56EB5">
      <w:pPr>
        <w:jc w:val="both"/>
      </w:pPr>
    </w:p>
    <w:p w:rsidR="00E56EB5" w:rsidRPr="007C0DF3" w:rsidRDefault="00E56EB5" w:rsidP="00E56EB5">
      <w:pPr>
        <w:jc w:val="both"/>
      </w:pPr>
    </w:p>
    <w:p w:rsidR="00E56EB5" w:rsidRPr="007C0DF3" w:rsidRDefault="00E56EB5" w:rsidP="00E56EB5">
      <w:pPr>
        <w:jc w:val="both"/>
      </w:pPr>
    </w:p>
    <w:p w:rsidR="00E56EB5" w:rsidRPr="007C0DF3" w:rsidRDefault="00E56EB5" w:rsidP="00E56EB5">
      <w:pPr>
        <w:jc w:val="both"/>
      </w:pPr>
    </w:p>
    <w:p w:rsidR="00E56EB5" w:rsidRPr="007C0DF3" w:rsidRDefault="00E56EB5" w:rsidP="00E56EB5">
      <w:pPr>
        <w:jc w:val="both"/>
      </w:pPr>
    </w:p>
    <w:p w:rsidR="00604043" w:rsidRPr="007C0DF3" w:rsidRDefault="00604043"/>
    <w:sectPr w:rsidR="00604043" w:rsidRPr="007C0D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0C" w:rsidRDefault="00714E0C" w:rsidP="00714E0C">
      <w:r>
        <w:separator/>
      </w:r>
    </w:p>
  </w:endnote>
  <w:endnote w:type="continuationSeparator" w:id="0">
    <w:p w:rsidR="00714E0C" w:rsidRDefault="00714E0C" w:rsidP="0071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0C" w:rsidRDefault="00714E0C" w:rsidP="00714E0C">
      <w:r>
        <w:separator/>
      </w:r>
    </w:p>
  </w:footnote>
  <w:footnote w:type="continuationSeparator" w:id="0">
    <w:p w:rsidR="00714E0C" w:rsidRDefault="00714E0C" w:rsidP="0071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:rsidR="00714E0C" w:rsidRDefault="00714E0C">
        <w:pPr>
          <w:pStyle w:val="Encabezad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714E0C" w:rsidRDefault="00714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0" w:firstLine="34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0" w:firstLine="34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cs="Arial"/>
      </w:rPr>
    </w:lvl>
    <w:lvl w:ilvl="1">
      <w:start w:val="1"/>
      <w:numFmt w:val="bullet"/>
      <w:lvlText w:val=""/>
      <w:lvlJc w:val="left"/>
      <w:pPr>
        <w:tabs>
          <w:tab w:val="num" w:pos="737"/>
        </w:tabs>
        <w:ind w:left="737" w:hanging="397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04405"/>
    <w:multiLevelType w:val="multilevel"/>
    <w:tmpl w:val="7A5A4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B5"/>
    <w:rsid w:val="00604043"/>
    <w:rsid w:val="00714E0C"/>
    <w:rsid w:val="007C0DF3"/>
    <w:rsid w:val="00CF7F71"/>
    <w:rsid w:val="00E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2022"/>
  <w15:chartTrackingRefBased/>
  <w15:docId w15:val="{8491577B-A978-4C44-94F8-30976FA5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EB5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E56EB5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56EB5"/>
    <w:rPr>
      <w:rFonts w:ascii="Arial" w:eastAsia="Times New Roman" w:hAnsi="Arial" w:cs="Arial"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714E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E0C"/>
    <w:rPr>
      <w:rFonts w:eastAsia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714E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E0C"/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Martínez Carcelén</dc:creator>
  <cp:keywords/>
  <dc:description/>
  <cp:lastModifiedBy>Paco Martínez Carcelén</cp:lastModifiedBy>
  <cp:revision>3</cp:revision>
  <dcterms:created xsi:type="dcterms:W3CDTF">2015-12-22T10:02:00Z</dcterms:created>
  <dcterms:modified xsi:type="dcterms:W3CDTF">2018-01-16T12:23:00Z</dcterms:modified>
</cp:coreProperties>
</file>